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B0" w:rsidRPr="00C038BD" w:rsidRDefault="00722CB0" w:rsidP="00722CB0">
      <w:pPr>
        <w:rPr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722CB0" w:rsidRPr="00C038BD" w:rsidTr="00CB39B3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CB0" w:rsidRPr="00C038BD" w:rsidRDefault="00722CB0" w:rsidP="00CB39B3">
            <w:pPr>
              <w:jc w:val="center"/>
              <w:rPr>
                <w:b/>
                <w:szCs w:val="20"/>
              </w:rPr>
            </w:pPr>
            <w:r w:rsidRPr="00C038BD">
              <w:rPr>
                <w:b/>
                <w:szCs w:val="20"/>
              </w:rPr>
              <w:t xml:space="preserve">«ПОКЧА» </w:t>
            </w:r>
          </w:p>
          <w:p w:rsidR="00722CB0" w:rsidRPr="00C038BD" w:rsidRDefault="00722CB0" w:rsidP="00CB39B3">
            <w:pPr>
              <w:jc w:val="center"/>
              <w:rPr>
                <w:b/>
                <w:szCs w:val="20"/>
              </w:rPr>
            </w:pPr>
            <w:proofErr w:type="gramStart"/>
            <w:r w:rsidRPr="00C038BD">
              <w:rPr>
                <w:b/>
                <w:szCs w:val="20"/>
              </w:rPr>
              <w:t xml:space="preserve">СИКТ  </w:t>
            </w:r>
            <w:proofErr w:type="spellStart"/>
            <w:r w:rsidRPr="00C038BD">
              <w:rPr>
                <w:b/>
                <w:szCs w:val="20"/>
              </w:rPr>
              <w:t>ОВМ</w:t>
            </w:r>
            <w:proofErr w:type="gramEnd"/>
            <w:r w:rsidRPr="00C038BD">
              <w:rPr>
                <w:b/>
                <w:sz w:val="32"/>
                <w:szCs w:val="20"/>
              </w:rPr>
              <w:t>ö</w:t>
            </w:r>
            <w:r w:rsidRPr="00C038BD">
              <w:rPr>
                <w:b/>
                <w:szCs w:val="20"/>
              </w:rPr>
              <w:t>ДЧ</w:t>
            </w:r>
            <w:r w:rsidRPr="00C038BD">
              <w:rPr>
                <w:b/>
                <w:sz w:val="32"/>
                <w:szCs w:val="20"/>
              </w:rPr>
              <w:t>ö</w:t>
            </w:r>
            <w:r w:rsidRPr="00C038BD">
              <w:rPr>
                <w:b/>
                <w:szCs w:val="20"/>
              </w:rPr>
              <w:t>МИНСА</w:t>
            </w:r>
            <w:proofErr w:type="spellEnd"/>
          </w:p>
          <w:p w:rsidR="00722CB0" w:rsidRPr="00C038BD" w:rsidRDefault="00722CB0" w:rsidP="00CB39B3">
            <w:pPr>
              <w:jc w:val="center"/>
              <w:rPr>
                <w:sz w:val="20"/>
                <w:szCs w:val="20"/>
              </w:rPr>
            </w:pPr>
            <w:r w:rsidRPr="00C038BD">
              <w:rPr>
                <w:b/>
                <w:szCs w:val="20"/>
              </w:rPr>
              <w:t>АДМИНИСТРАЦИЯ</w:t>
            </w:r>
          </w:p>
          <w:p w:rsidR="00722CB0" w:rsidRPr="00C038BD" w:rsidRDefault="00722CB0" w:rsidP="00CB39B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CB0" w:rsidRPr="00C038BD" w:rsidRDefault="00722CB0" w:rsidP="00CB39B3">
            <w:pPr>
              <w:jc w:val="center"/>
              <w:rPr>
                <w:b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0E38F80" wp14:editId="7504E682">
                  <wp:extent cx="71437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8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CB0" w:rsidRPr="00C038BD" w:rsidRDefault="00722CB0" w:rsidP="00CB39B3">
            <w:pPr>
              <w:ind w:left="-108"/>
              <w:jc w:val="center"/>
              <w:rPr>
                <w:b/>
                <w:bCs/>
                <w:szCs w:val="20"/>
              </w:rPr>
            </w:pPr>
            <w:r w:rsidRPr="00C038BD">
              <w:rPr>
                <w:b/>
                <w:bCs/>
                <w:szCs w:val="20"/>
              </w:rPr>
              <w:t>АДМИНИСТРАЦИЯ</w:t>
            </w:r>
          </w:p>
          <w:p w:rsidR="00722CB0" w:rsidRPr="00C038BD" w:rsidRDefault="00722CB0" w:rsidP="00CB39B3">
            <w:pPr>
              <w:jc w:val="center"/>
              <w:rPr>
                <w:b/>
                <w:bCs/>
                <w:szCs w:val="20"/>
              </w:rPr>
            </w:pPr>
            <w:r w:rsidRPr="00C038BD">
              <w:rPr>
                <w:b/>
                <w:bCs/>
                <w:szCs w:val="20"/>
              </w:rPr>
              <w:t>СЕЛЬСКОГО ПОСЕЛЕНИЯ «ПОКЧА»</w:t>
            </w:r>
          </w:p>
        </w:tc>
      </w:tr>
    </w:tbl>
    <w:p w:rsidR="00722CB0" w:rsidRPr="00C038BD" w:rsidRDefault="00722CB0" w:rsidP="00722CB0">
      <w:pPr>
        <w:jc w:val="center"/>
        <w:rPr>
          <w:b/>
        </w:rPr>
      </w:pPr>
      <w:r w:rsidRPr="00C038BD">
        <w:rPr>
          <w:b/>
          <w:sz w:val="28"/>
          <w:szCs w:val="20"/>
        </w:rPr>
        <w:t>ШУÖМ</w:t>
      </w:r>
    </w:p>
    <w:p w:rsidR="00722CB0" w:rsidRPr="00C038BD" w:rsidRDefault="00722CB0" w:rsidP="00722CB0">
      <w:pPr>
        <w:tabs>
          <w:tab w:val="center" w:pos="4960"/>
          <w:tab w:val="left" w:pos="762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ab/>
      </w:r>
      <w:r w:rsidRPr="00C038BD">
        <w:rPr>
          <w:b/>
          <w:sz w:val="28"/>
          <w:szCs w:val="20"/>
        </w:rPr>
        <w:t>ПОСТАНОВЛЕНИЕ</w:t>
      </w:r>
      <w:r>
        <w:rPr>
          <w:b/>
          <w:sz w:val="28"/>
          <w:szCs w:val="20"/>
        </w:rPr>
        <w:tab/>
      </w:r>
      <w:r w:rsidR="00DD2017">
        <w:rPr>
          <w:b/>
          <w:sz w:val="28"/>
          <w:szCs w:val="20"/>
        </w:rPr>
        <w:t xml:space="preserve"> </w:t>
      </w:r>
    </w:p>
    <w:p w:rsidR="00722CB0" w:rsidRPr="00C038BD" w:rsidRDefault="00722CB0" w:rsidP="00722CB0">
      <w:pPr>
        <w:keepNext/>
        <w:tabs>
          <w:tab w:val="left" w:pos="3828"/>
        </w:tabs>
        <w:jc w:val="center"/>
        <w:outlineLvl w:val="2"/>
        <w:rPr>
          <w:b/>
          <w:sz w:val="32"/>
          <w:szCs w:val="20"/>
        </w:rPr>
      </w:pPr>
      <w:r w:rsidRPr="00C038BD">
        <w:rPr>
          <w:b/>
          <w:sz w:val="32"/>
          <w:szCs w:val="20"/>
        </w:rPr>
        <w:t xml:space="preserve">  </w:t>
      </w:r>
    </w:p>
    <w:p w:rsidR="00722CB0" w:rsidRPr="00C038BD" w:rsidRDefault="00722CB0" w:rsidP="00722CB0">
      <w:pPr>
        <w:rPr>
          <w:sz w:val="20"/>
          <w:szCs w:val="20"/>
        </w:rPr>
      </w:pPr>
    </w:p>
    <w:p w:rsidR="00722CB0" w:rsidRPr="00C038BD" w:rsidRDefault="00722CB0" w:rsidP="00722CB0">
      <w:pPr>
        <w:keepNext/>
        <w:jc w:val="center"/>
        <w:outlineLvl w:val="3"/>
        <w:rPr>
          <w:szCs w:val="20"/>
        </w:rPr>
      </w:pPr>
      <w:r w:rsidRPr="00C038BD">
        <w:rPr>
          <w:szCs w:val="20"/>
        </w:rPr>
        <w:t xml:space="preserve">Республика Коми, </w:t>
      </w:r>
      <w:proofErr w:type="spellStart"/>
      <w:r w:rsidRPr="00C038BD">
        <w:rPr>
          <w:szCs w:val="20"/>
        </w:rPr>
        <w:t>Троицко</w:t>
      </w:r>
      <w:proofErr w:type="spellEnd"/>
      <w:r w:rsidRPr="00C038BD">
        <w:rPr>
          <w:szCs w:val="20"/>
        </w:rPr>
        <w:t xml:space="preserve">-Печорский район, село </w:t>
      </w:r>
      <w:proofErr w:type="spellStart"/>
      <w:r w:rsidRPr="00C038BD">
        <w:rPr>
          <w:szCs w:val="20"/>
        </w:rPr>
        <w:t>Покча</w:t>
      </w:r>
      <w:proofErr w:type="spellEnd"/>
    </w:p>
    <w:p w:rsidR="00722CB0" w:rsidRPr="00C038BD" w:rsidRDefault="00722CB0" w:rsidP="00722CB0">
      <w:pPr>
        <w:rPr>
          <w:sz w:val="20"/>
          <w:szCs w:val="20"/>
        </w:rPr>
      </w:pPr>
    </w:p>
    <w:p w:rsidR="00722CB0" w:rsidRPr="00C038BD" w:rsidRDefault="00722CB0" w:rsidP="00722CB0">
      <w:pPr>
        <w:rPr>
          <w:sz w:val="20"/>
          <w:szCs w:val="20"/>
        </w:rPr>
      </w:pPr>
    </w:p>
    <w:p w:rsidR="00722CB0" w:rsidRPr="001263E8" w:rsidRDefault="00722CB0" w:rsidP="00722CB0">
      <w:pPr>
        <w:rPr>
          <w:b/>
        </w:rPr>
      </w:pPr>
      <w:r>
        <w:t xml:space="preserve">      от </w:t>
      </w:r>
      <w:r w:rsidR="00D66307">
        <w:t>13</w:t>
      </w:r>
      <w:r w:rsidRPr="00C038BD">
        <w:t xml:space="preserve"> </w:t>
      </w:r>
      <w:r w:rsidR="00D66307">
        <w:t>ма</w:t>
      </w:r>
      <w:r>
        <w:t>я</w:t>
      </w:r>
      <w:r w:rsidRPr="00C038BD">
        <w:t xml:space="preserve"> 202</w:t>
      </w:r>
      <w:r>
        <w:t>4</w:t>
      </w:r>
      <w:r w:rsidRPr="00C038BD">
        <w:t xml:space="preserve"> года                                                                    </w:t>
      </w:r>
      <w:r w:rsidRPr="00C038BD">
        <w:rPr>
          <w:b/>
        </w:rPr>
        <w:tab/>
      </w:r>
      <w:r w:rsidRPr="00C038BD">
        <w:t xml:space="preserve">               </w:t>
      </w:r>
      <w:r>
        <w:t xml:space="preserve">       </w:t>
      </w:r>
      <w:r w:rsidRPr="00C038BD">
        <w:t xml:space="preserve">№ </w:t>
      </w:r>
      <w:r w:rsidR="00D66307">
        <w:t>9</w:t>
      </w:r>
    </w:p>
    <w:p w:rsidR="00722CB0" w:rsidRDefault="00722CB0" w:rsidP="00722CB0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</w:p>
    <w:p w:rsidR="00D66307" w:rsidRPr="00D66307" w:rsidRDefault="00D66307" w:rsidP="00D66307">
      <w:pPr>
        <w:pStyle w:val="BlockQuotation"/>
        <w:widowControl/>
        <w:tabs>
          <w:tab w:val="left" w:pos="-426"/>
        </w:tabs>
        <w:ind w:left="0" w:right="-58" w:firstLine="0"/>
        <w:rPr>
          <w:b/>
          <w:sz w:val="24"/>
          <w:szCs w:val="24"/>
        </w:rPr>
      </w:pPr>
      <w:r>
        <w:t xml:space="preserve"> </w:t>
      </w:r>
      <w:r w:rsidRPr="00D66307">
        <w:rPr>
          <w:b/>
          <w:sz w:val="24"/>
          <w:szCs w:val="24"/>
        </w:rPr>
        <w:t>Об утверждении Плана мероприятий («дорожной карты») по взысканию</w:t>
      </w:r>
    </w:p>
    <w:p w:rsidR="00D66307" w:rsidRPr="00D66307" w:rsidRDefault="00D66307" w:rsidP="00D66307">
      <w:pPr>
        <w:tabs>
          <w:tab w:val="left" w:pos="-426"/>
        </w:tabs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b/>
        </w:rPr>
      </w:pPr>
      <w:r w:rsidRPr="00D66307">
        <w:rPr>
          <w:b/>
        </w:rPr>
        <w:t>дебиторской задолженности по платежам в бюджет, пеням и штрафам</w:t>
      </w:r>
    </w:p>
    <w:p w:rsidR="00D66307" w:rsidRPr="00D66307" w:rsidRDefault="00D66307" w:rsidP="00D66307">
      <w:pPr>
        <w:tabs>
          <w:tab w:val="left" w:pos="-426"/>
        </w:tabs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b/>
        </w:rPr>
      </w:pPr>
      <w:r w:rsidRPr="00D66307">
        <w:rPr>
          <w:b/>
        </w:rPr>
        <w:t>по ним, являющимся источниками формирования доходов</w:t>
      </w:r>
    </w:p>
    <w:p w:rsidR="00D66307" w:rsidRPr="00D66307" w:rsidRDefault="00D66307" w:rsidP="00D66307">
      <w:pPr>
        <w:tabs>
          <w:tab w:val="left" w:pos="-426"/>
        </w:tabs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b/>
        </w:rPr>
      </w:pPr>
      <w:r w:rsidRPr="00D66307">
        <w:rPr>
          <w:b/>
        </w:rPr>
        <w:t>бюджета муниципального образования сельского поселения «</w:t>
      </w:r>
      <w:proofErr w:type="spellStart"/>
      <w:r>
        <w:rPr>
          <w:b/>
        </w:rPr>
        <w:t>Покча</w:t>
      </w:r>
      <w:proofErr w:type="spellEnd"/>
      <w:r w:rsidRPr="00D66307">
        <w:rPr>
          <w:b/>
        </w:rPr>
        <w:t xml:space="preserve">», </w:t>
      </w:r>
    </w:p>
    <w:p w:rsidR="00D66307" w:rsidRPr="00D66307" w:rsidRDefault="00D66307" w:rsidP="00D66307">
      <w:pPr>
        <w:tabs>
          <w:tab w:val="left" w:pos="-426"/>
        </w:tabs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b/>
        </w:rPr>
      </w:pPr>
      <w:r w:rsidRPr="00D66307">
        <w:rPr>
          <w:b/>
        </w:rPr>
        <w:t xml:space="preserve">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 </w:t>
      </w:r>
    </w:p>
    <w:p w:rsidR="00D66307" w:rsidRPr="00D66307" w:rsidRDefault="00D66307" w:rsidP="00D66307">
      <w:pPr>
        <w:ind w:firstLine="567"/>
        <w:jc w:val="both"/>
        <w:rPr>
          <w:b/>
        </w:rPr>
      </w:pPr>
    </w:p>
    <w:p w:rsidR="00D66307" w:rsidRPr="00D66307" w:rsidRDefault="00D66307" w:rsidP="00D66307">
      <w:pPr>
        <w:ind w:firstLine="567"/>
        <w:jc w:val="both"/>
        <w:rPr>
          <w:b/>
        </w:rPr>
      </w:pPr>
    </w:p>
    <w:p w:rsidR="00D66307" w:rsidRPr="00D66307" w:rsidRDefault="00D66307" w:rsidP="00D66307">
      <w:pPr>
        <w:ind w:firstLine="567"/>
        <w:jc w:val="both"/>
        <w:rPr>
          <w:sz w:val="28"/>
          <w:szCs w:val="28"/>
        </w:rPr>
      </w:pPr>
    </w:p>
    <w:p w:rsidR="00D66307" w:rsidRPr="00D66307" w:rsidRDefault="00D66307" w:rsidP="00D66307">
      <w:pPr>
        <w:ind w:firstLine="709"/>
        <w:jc w:val="both"/>
      </w:pPr>
      <w:r w:rsidRPr="00D66307">
        <w:t>В</w:t>
      </w:r>
      <w:r w:rsidRPr="00D66307">
        <w:rPr>
          <w:color w:val="FF0000"/>
        </w:rPr>
        <w:t xml:space="preserve"> </w:t>
      </w:r>
      <w:r w:rsidRPr="00D66307">
        <w:rPr>
          <w:color w:val="000000"/>
        </w:rPr>
        <w:t>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</w:p>
    <w:p w:rsidR="00D66307" w:rsidRPr="00D66307" w:rsidRDefault="00D66307" w:rsidP="00D66307">
      <w:pPr>
        <w:ind w:firstLine="567"/>
        <w:jc w:val="both"/>
      </w:pPr>
    </w:p>
    <w:p w:rsidR="00D66307" w:rsidRPr="00D66307" w:rsidRDefault="00D66307" w:rsidP="00D66307">
      <w:pPr>
        <w:spacing w:line="360" w:lineRule="auto"/>
        <w:ind w:firstLine="567"/>
        <w:jc w:val="center"/>
      </w:pPr>
      <w:r>
        <w:t>ПОСТАНОВЛЯЮ</w:t>
      </w:r>
      <w:r w:rsidRPr="00D66307">
        <w:t>:</w:t>
      </w:r>
    </w:p>
    <w:p w:rsidR="00D66307" w:rsidRPr="00D66307" w:rsidRDefault="00D66307" w:rsidP="00D66307">
      <w:pPr>
        <w:ind w:firstLine="567"/>
        <w:jc w:val="center"/>
      </w:pPr>
    </w:p>
    <w:p w:rsidR="00D66307" w:rsidRPr="00D66307" w:rsidRDefault="00D66307" w:rsidP="00D66307">
      <w:p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ind w:right="-58"/>
        <w:jc w:val="both"/>
        <w:textAlignment w:val="baseline"/>
      </w:pPr>
      <w:r>
        <w:t xml:space="preserve"> 1.</w:t>
      </w:r>
      <w:r w:rsidRPr="00D66307">
        <w:t>Утвердить План мероприятий («дорожную карту»)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сельского поселения «</w:t>
      </w:r>
      <w:proofErr w:type="spellStart"/>
      <w:r>
        <w:t>Покча</w:t>
      </w:r>
      <w:proofErr w:type="spellEnd"/>
      <w:r w:rsidRPr="00D66307">
        <w:t>»,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заболеваний, согласно приложению.</w:t>
      </w:r>
    </w:p>
    <w:p w:rsidR="00D66307" w:rsidRPr="00D66307" w:rsidRDefault="00D66307" w:rsidP="00D66307">
      <w:pPr>
        <w:tabs>
          <w:tab w:val="left" w:pos="984"/>
        </w:tabs>
        <w:spacing w:line="278" w:lineRule="exact"/>
        <w:ind w:right="20"/>
        <w:jc w:val="both"/>
      </w:pPr>
      <w:r w:rsidRPr="00D66307">
        <w:t>2.Настоящее постановление вступает в силу после его подписания и подлежит размещению на официальном сайте администрации муниципального образования сельского поселения «</w:t>
      </w:r>
      <w:proofErr w:type="spellStart"/>
      <w:r>
        <w:t>Покча</w:t>
      </w:r>
      <w:proofErr w:type="spellEnd"/>
      <w:r w:rsidRPr="00D66307">
        <w:t>».</w:t>
      </w:r>
    </w:p>
    <w:p w:rsidR="00D66307" w:rsidRPr="00D66307" w:rsidRDefault="00D66307" w:rsidP="00D66307">
      <w:pPr>
        <w:tabs>
          <w:tab w:val="left" w:pos="984"/>
        </w:tabs>
        <w:spacing w:line="278" w:lineRule="exact"/>
        <w:ind w:right="20"/>
        <w:jc w:val="both"/>
      </w:pPr>
      <w:r w:rsidRPr="00D66307">
        <w:t xml:space="preserve">3. Контроль за исполнением настоящего постановления </w:t>
      </w:r>
      <w:r w:rsidR="00AC40D3">
        <w:t>возложить на главу сельского поселения «</w:t>
      </w:r>
      <w:proofErr w:type="spellStart"/>
      <w:r w:rsidR="00AC40D3">
        <w:t>Покча</w:t>
      </w:r>
      <w:proofErr w:type="spellEnd"/>
      <w:r w:rsidR="00AC40D3">
        <w:t>»</w:t>
      </w:r>
      <w:r w:rsidRPr="00D66307">
        <w:t>.</w:t>
      </w:r>
    </w:p>
    <w:p w:rsidR="00D66307" w:rsidRPr="00D66307" w:rsidRDefault="00D66307" w:rsidP="00D66307">
      <w:pPr>
        <w:tabs>
          <w:tab w:val="left" w:pos="984"/>
        </w:tabs>
        <w:spacing w:line="278" w:lineRule="exact"/>
        <w:ind w:right="20" w:firstLine="567"/>
        <w:jc w:val="both"/>
      </w:pPr>
    </w:p>
    <w:p w:rsidR="00D66307" w:rsidRPr="00D66307" w:rsidRDefault="00D66307" w:rsidP="00D66307">
      <w:pPr>
        <w:spacing w:line="360" w:lineRule="auto"/>
        <w:jc w:val="both"/>
      </w:pPr>
    </w:p>
    <w:p w:rsidR="00D66307" w:rsidRPr="00D66307" w:rsidRDefault="00D66307" w:rsidP="00D66307">
      <w:pPr>
        <w:spacing w:line="360" w:lineRule="auto"/>
        <w:jc w:val="both"/>
      </w:pPr>
      <w:r>
        <w:t xml:space="preserve"> </w:t>
      </w:r>
    </w:p>
    <w:p w:rsidR="00D66307" w:rsidRPr="00D66307" w:rsidRDefault="00D66307" w:rsidP="00D66307">
      <w:pPr>
        <w:ind w:firstLine="567"/>
        <w:jc w:val="both"/>
      </w:pPr>
    </w:p>
    <w:p w:rsidR="00D66307" w:rsidRPr="00D66307" w:rsidRDefault="00D66307" w:rsidP="00D66307">
      <w:pPr>
        <w:autoSpaceDE w:val="0"/>
        <w:autoSpaceDN w:val="0"/>
        <w:adjustRightInd w:val="0"/>
        <w:ind w:firstLine="709"/>
        <w:jc w:val="both"/>
      </w:pPr>
    </w:p>
    <w:p w:rsidR="00D66307" w:rsidRPr="00D66307" w:rsidRDefault="00D66307" w:rsidP="00D66307">
      <w:pPr>
        <w:autoSpaceDE w:val="0"/>
        <w:autoSpaceDN w:val="0"/>
        <w:adjustRightInd w:val="0"/>
        <w:ind w:firstLine="709"/>
        <w:jc w:val="both"/>
      </w:pPr>
      <w:r w:rsidRPr="00722CB0">
        <w:t xml:space="preserve">Глава </w:t>
      </w:r>
      <w:r>
        <w:t xml:space="preserve"> </w:t>
      </w:r>
      <w:r w:rsidRPr="00722CB0">
        <w:t xml:space="preserve"> сельского поселения</w:t>
      </w:r>
      <w:r>
        <w:t xml:space="preserve"> «</w:t>
      </w:r>
      <w:proofErr w:type="spellStart"/>
      <w:proofErr w:type="gramStart"/>
      <w:r>
        <w:t>Покча</w:t>
      </w:r>
      <w:proofErr w:type="spellEnd"/>
      <w:r>
        <w:t xml:space="preserve">»   </w:t>
      </w:r>
      <w:proofErr w:type="gramEnd"/>
      <w:r>
        <w:t xml:space="preserve">                                       </w:t>
      </w:r>
      <w:proofErr w:type="spellStart"/>
      <w:r>
        <w:t>А.Е.Пивченко</w:t>
      </w:r>
      <w:proofErr w:type="spellEnd"/>
      <w:r w:rsidRPr="00722CB0">
        <w:tab/>
      </w:r>
      <w:r w:rsidRPr="00722CB0">
        <w:tab/>
      </w:r>
    </w:p>
    <w:p w:rsidR="00C05E20" w:rsidRDefault="00C05E20" w:rsidP="00C05E20"/>
    <w:p w:rsidR="00D66307" w:rsidRPr="00C05E20" w:rsidRDefault="00D66307" w:rsidP="00C05E20">
      <w:pPr>
        <w:sectPr w:rsidR="00D66307" w:rsidRPr="00C05E20" w:rsidSect="003243C8">
          <w:headerReference w:type="even" r:id="rId9"/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D66307" w:rsidRPr="00D66307" w:rsidRDefault="00D66307" w:rsidP="00D66307">
      <w:pPr>
        <w:suppressAutoHyphens/>
        <w:ind w:right="-426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Pr="00D66307">
        <w:t xml:space="preserve">Приложение </w:t>
      </w:r>
    </w:p>
    <w:p w:rsidR="00D66307" w:rsidRPr="00D66307" w:rsidRDefault="00D66307" w:rsidP="00D66307">
      <w:pPr>
        <w:suppressAutoHyphens/>
        <w:ind w:left="11057" w:right="-426" w:firstLine="567"/>
        <w:jc w:val="both"/>
      </w:pPr>
      <w:r w:rsidRPr="00D66307">
        <w:t>к постановлению администрации</w:t>
      </w:r>
    </w:p>
    <w:p w:rsidR="00D66307" w:rsidRPr="00D66307" w:rsidRDefault="00D66307" w:rsidP="00D66307">
      <w:pPr>
        <w:suppressAutoHyphens/>
        <w:ind w:left="11057" w:right="-426" w:firstLine="567"/>
        <w:jc w:val="both"/>
      </w:pPr>
      <w:r w:rsidRPr="00D66307">
        <w:t>муниципального образования</w:t>
      </w:r>
    </w:p>
    <w:p w:rsidR="00D66307" w:rsidRPr="00D66307" w:rsidRDefault="00D66307" w:rsidP="00D66307">
      <w:pPr>
        <w:suppressAutoHyphens/>
        <w:ind w:left="11057" w:right="-426" w:firstLine="567"/>
        <w:jc w:val="both"/>
      </w:pPr>
      <w:r w:rsidRPr="00D66307">
        <w:t>сельского поселения «</w:t>
      </w:r>
      <w:proofErr w:type="spellStart"/>
      <w:r>
        <w:t>Покча</w:t>
      </w:r>
      <w:proofErr w:type="spellEnd"/>
      <w:r w:rsidRPr="00D66307">
        <w:t>»</w:t>
      </w:r>
    </w:p>
    <w:p w:rsidR="00D66307" w:rsidRPr="00D66307" w:rsidRDefault="00D66307" w:rsidP="00D66307">
      <w:pPr>
        <w:suppressAutoHyphens/>
        <w:ind w:left="11057" w:right="-426" w:firstLine="567"/>
        <w:jc w:val="both"/>
      </w:pPr>
      <w:r w:rsidRPr="00D66307">
        <w:t xml:space="preserve">от 13.05.2024 № </w:t>
      </w:r>
      <w:r>
        <w:t>9</w:t>
      </w:r>
    </w:p>
    <w:p w:rsidR="00D66307" w:rsidRPr="00D66307" w:rsidRDefault="00D66307" w:rsidP="00D66307">
      <w:pPr>
        <w:suppressAutoHyphens/>
        <w:ind w:left="11624" w:right="-426" w:firstLine="567"/>
        <w:jc w:val="both"/>
      </w:pPr>
    </w:p>
    <w:p w:rsidR="00D66307" w:rsidRPr="00D66307" w:rsidRDefault="00D66307" w:rsidP="00D66307">
      <w:pPr>
        <w:suppressAutoHyphens/>
        <w:ind w:right="-426" w:firstLine="567"/>
        <w:jc w:val="both"/>
      </w:pPr>
    </w:p>
    <w:p w:rsidR="00D66307" w:rsidRPr="00D66307" w:rsidRDefault="00D66307" w:rsidP="00D66307">
      <w:pPr>
        <w:suppressAutoHyphens/>
        <w:ind w:right="-426" w:firstLine="567"/>
        <w:jc w:val="center"/>
      </w:pPr>
      <w:r w:rsidRPr="00D66307">
        <w:t>План мероприятий («дорожная карта»)</w:t>
      </w:r>
    </w:p>
    <w:p w:rsidR="00D66307" w:rsidRPr="00D66307" w:rsidRDefault="00D66307" w:rsidP="00D66307">
      <w:pPr>
        <w:ind w:firstLine="567"/>
        <w:jc w:val="center"/>
      </w:pPr>
      <w:r w:rsidRPr="00D66307">
        <w:t>по взысканию дебиторской задолженности по платежам в бюджет,</w:t>
      </w:r>
    </w:p>
    <w:p w:rsidR="00D66307" w:rsidRPr="00D66307" w:rsidRDefault="00D66307" w:rsidP="00D66307">
      <w:pPr>
        <w:ind w:firstLine="567"/>
        <w:jc w:val="center"/>
      </w:pPr>
      <w:r w:rsidRPr="00D66307">
        <w:t xml:space="preserve">пеням и штрафам по ним, являющимся источниками формирования доходов </w:t>
      </w:r>
    </w:p>
    <w:p w:rsidR="00D66307" w:rsidRPr="00D66307" w:rsidRDefault="00D66307" w:rsidP="00D66307">
      <w:pPr>
        <w:ind w:firstLine="567"/>
        <w:jc w:val="center"/>
      </w:pPr>
      <w:r w:rsidRPr="00D66307">
        <w:t>бюджета муниципального образования сельского поселения «</w:t>
      </w:r>
      <w:proofErr w:type="spellStart"/>
      <w:r>
        <w:t>Покча</w:t>
      </w:r>
      <w:proofErr w:type="spellEnd"/>
      <w:r w:rsidRPr="00D66307">
        <w:t xml:space="preserve">», за исключением </w:t>
      </w:r>
    </w:p>
    <w:p w:rsidR="00D66307" w:rsidRPr="00D66307" w:rsidRDefault="00D66307" w:rsidP="00D66307">
      <w:pPr>
        <w:ind w:firstLine="567"/>
        <w:jc w:val="center"/>
      </w:pPr>
      <w:r w:rsidRPr="00D66307">
        <w:t xml:space="preserve">платежей, предусмотренных законодательством о налогах и сборах, </w:t>
      </w:r>
    </w:p>
    <w:p w:rsidR="00D66307" w:rsidRPr="00D66307" w:rsidRDefault="00D66307" w:rsidP="00D66307">
      <w:pPr>
        <w:tabs>
          <w:tab w:val="left" w:pos="-426"/>
        </w:tabs>
        <w:overflowPunct w:val="0"/>
        <w:autoSpaceDE w:val="0"/>
        <w:autoSpaceDN w:val="0"/>
        <w:adjustRightInd w:val="0"/>
        <w:ind w:right="-58"/>
        <w:jc w:val="center"/>
        <w:textAlignment w:val="baseline"/>
      </w:pPr>
      <w:r w:rsidRPr="00D66307">
        <w:t>об обязательном социальном страховании от несчастных случаев</w:t>
      </w:r>
    </w:p>
    <w:p w:rsidR="00D66307" w:rsidRPr="00D66307" w:rsidRDefault="00D66307" w:rsidP="00D66307">
      <w:pPr>
        <w:ind w:firstLine="567"/>
        <w:jc w:val="center"/>
      </w:pPr>
      <w:r w:rsidRPr="00D66307">
        <w:t>на производстве и профессиональных заболеваний</w:t>
      </w:r>
    </w:p>
    <w:p w:rsidR="00D66307" w:rsidRPr="00D66307" w:rsidRDefault="00D66307" w:rsidP="00D66307">
      <w:pPr>
        <w:ind w:firstLine="567"/>
      </w:pPr>
    </w:p>
    <w:p w:rsidR="00D66307" w:rsidRPr="00D66307" w:rsidRDefault="00D66307" w:rsidP="00D66307">
      <w:pPr>
        <w:suppressAutoHyphens/>
        <w:ind w:right="-426"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92"/>
        <w:gridCol w:w="3165"/>
        <w:gridCol w:w="2389"/>
        <w:gridCol w:w="4255"/>
      </w:tblGrid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№ п/п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jc w:val="center"/>
            </w:pPr>
            <w:r w:rsidRPr="00D66307">
              <w:t>Наименование мероприятия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jc w:val="center"/>
            </w:pPr>
            <w:r w:rsidRPr="00D66307">
              <w:t>Ответственный исполнитель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suppressAutoHyphens/>
              <w:ind w:right="-426"/>
              <w:jc w:val="center"/>
            </w:pPr>
            <w:r w:rsidRPr="00D66307">
              <w:t>Срок реализации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suppressAutoHyphens/>
              <w:ind w:right="-426"/>
              <w:jc w:val="center"/>
            </w:pPr>
            <w:r w:rsidRPr="00D66307">
              <w:rPr>
                <w:rFonts w:eastAsia="Calibri"/>
                <w:lang w:eastAsia="en-US"/>
              </w:rPr>
              <w:t>Ожидаемый результат</w:t>
            </w:r>
          </w:p>
        </w:tc>
      </w:tr>
      <w:tr w:rsidR="00D66307" w:rsidRPr="00D66307" w:rsidTr="00782414">
        <w:tc>
          <w:tcPr>
            <w:tcW w:w="15276" w:type="dxa"/>
            <w:gridSpan w:val="5"/>
          </w:tcPr>
          <w:p w:rsidR="00D66307" w:rsidRPr="00D66307" w:rsidRDefault="00D66307" w:rsidP="00D66307">
            <w:pPr>
              <w:jc w:val="center"/>
            </w:pPr>
            <w:r w:rsidRPr="00D66307">
              <w:t>I. Анализ состояния дебиторской задолженности по платежам в бюджет, пеням и штрафам по ним, являющимся источникам формирования доходов бюджета муниципального образования Сельского поселения 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1.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suppressAutoHyphens/>
              <w:ind w:right="6"/>
              <w:jc w:val="both"/>
            </w:pPr>
            <w:r w:rsidRPr="00D66307">
              <w:t>Проведение мониторинга состояния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сельского поселения «</w:t>
            </w:r>
            <w:proofErr w:type="spellStart"/>
            <w:r>
              <w:t>Покча</w:t>
            </w:r>
            <w:proofErr w:type="spellEnd"/>
            <w:r w:rsidRPr="00D66307">
              <w:t>», и принятия мер по ее урегулированию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suppressAutoHyphens/>
              <w:ind w:right="52"/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Pr="00D66307">
              <w:t>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suppressAutoHyphens/>
              <w:ind w:right="44"/>
              <w:jc w:val="both"/>
            </w:pPr>
            <w:r w:rsidRPr="00D66307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rPr>
                <w:rFonts w:eastAsia="Calibri"/>
                <w:lang w:eastAsia="en-US"/>
              </w:rPr>
              <w:t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взысканию.</w:t>
            </w: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2.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suppressAutoHyphens/>
              <w:ind w:right="6"/>
              <w:jc w:val="both"/>
            </w:pPr>
            <w:r w:rsidRPr="00D66307">
              <w:t>Проведение инвентаризации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Сельского поселения «</w:t>
            </w:r>
            <w:proofErr w:type="spellStart"/>
            <w:r>
              <w:t>Покча</w:t>
            </w:r>
            <w:proofErr w:type="spellEnd"/>
            <w:r w:rsidRPr="00D66307">
              <w:t>»»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suppressAutoHyphens/>
              <w:ind w:right="52"/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Pr="00D66307">
              <w:t>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suppressAutoHyphens/>
              <w:ind w:right="44"/>
              <w:jc w:val="both"/>
            </w:pPr>
            <w:r w:rsidRPr="00D66307">
              <w:rPr>
                <w:rFonts w:eastAsia="Calibri"/>
                <w:lang w:eastAsia="en-US"/>
              </w:rPr>
              <w:t xml:space="preserve">По мере необходимости, не реже одного раза в год 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rPr>
                <w:color w:val="000000"/>
              </w:rPr>
              <w:t xml:space="preserve">Выявление и признание просроченной дебиторской задолженности по доходам сомнительной, принятие решений о восстановлении сомнительной задолженности по доходам, признании дебиторской задолженности по доходам </w:t>
            </w:r>
            <w:r w:rsidRPr="00D66307">
              <w:rPr>
                <w:color w:val="000000"/>
              </w:rPr>
              <w:lastRenderedPageBreak/>
              <w:t>безнадежной и ее списание (</w:t>
            </w:r>
            <w:r w:rsidRPr="00D66307">
              <w:rPr>
                <w:i/>
                <w:iCs/>
                <w:color w:val="000000"/>
              </w:rPr>
              <w:t>иной результат</w:t>
            </w:r>
            <w:r w:rsidRPr="00D66307">
              <w:rPr>
                <w:color w:val="000000"/>
              </w:rPr>
              <w:t>).</w:t>
            </w:r>
          </w:p>
        </w:tc>
      </w:tr>
      <w:tr w:rsidR="00D66307" w:rsidRPr="00D66307" w:rsidTr="00782414">
        <w:trPr>
          <w:trHeight w:val="1002"/>
        </w:trPr>
        <w:tc>
          <w:tcPr>
            <w:tcW w:w="15276" w:type="dxa"/>
            <w:gridSpan w:val="5"/>
          </w:tcPr>
          <w:p w:rsidR="00D66307" w:rsidRPr="00D66307" w:rsidRDefault="00D66307" w:rsidP="00D66307">
            <w:pPr>
              <w:jc w:val="center"/>
            </w:pPr>
            <w:r w:rsidRPr="00D66307">
              <w:lastRenderedPageBreak/>
              <w:t>II. Мероприятия, направленные на недопущение образования просроченной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Сельского поселения «</w:t>
            </w:r>
            <w:proofErr w:type="spellStart"/>
            <w:r>
              <w:t>Покча</w:t>
            </w:r>
            <w:proofErr w:type="spellEnd"/>
            <w:r w:rsidRPr="00D66307">
              <w:t>», выявление факторов, влияющих на образование просроченной дебиторской задолженности по платежам в бюджет</w:t>
            </w: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3.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ind w:right="6"/>
              <w:jc w:val="both"/>
            </w:pPr>
            <w:r w:rsidRPr="00D66307">
              <w:rPr>
                <w:color w:val="000000"/>
              </w:rPr>
              <w:t>Осуществление контроля за фактическим зачислением платежей в бюджет,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Pr="00D66307">
              <w:t>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jc w:val="both"/>
            </w:pPr>
            <w:r w:rsidRPr="00D66307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jc w:val="both"/>
            </w:pPr>
            <w:r w:rsidRPr="00D66307">
              <w:rPr>
                <w:color w:val="000000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местного бюджета, обеспечение устойчивого поступления доходов </w:t>
            </w:r>
            <w:r w:rsidRPr="00D66307">
              <w:rPr>
                <w:rFonts w:eastAsia="Calibri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4.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ind w:right="6"/>
              <w:jc w:val="both"/>
            </w:pPr>
            <w:r w:rsidRPr="00D66307">
              <w:rPr>
                <w:color w:val="000000"/>
              </w:rPr>
              <w:t xml:space="preserve">Осуществление контроля за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платежам в бюджет, пеням и штрафам по ним, являющимся источниками формирования доходов </w:t>
            </w:r>
            <w:r w:rsidRPr="00D66307">
              <w:t>бюджета муниципального образования Сельского поселения 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Pr="00D66307">
              <w:t>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jc w:val="both"/>
            </w:pPr>
            <w:r w:rsidRPr="00D66307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jc w:val="both"/>
            </w:pPr>
            <w:r w:rsidRPr="00D66307">
              <w:rPr>
                <w:rFonts w:eastAsia="Calibri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5.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ind w:right="6"/>
              <w:jc w:val="both"/>
            </w:pPr>
            <w:r w:rsidRPr="00D66307">
              <w:rPr>
                <w:rFonts w:eastAsia="Calibri"/>
                <w:lang w:eastAsia="en-US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Pr="00D66307">
              <w:t>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jc w:val="both"/>
            </w:pPr>
            <w:r w:rsidRPr="00D66307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jc w:val="both"/>
            </w:pPr>
            <w:r w:rsidRPr="00D66307">
              <w:rPr>
                <w:rFonts w:eastAsia="Calibri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D66307" w:rsidRPr="00D66307" w:rsidTr="00782414">
        <w:tc>
          <w:tcPr>
            <w:tcW w:w="15276" w:type="dxa"/>
            <w:gridSpan w:val="5"/>
          </w:tcPr>
          <w:p w:rsidR="00D66307" w:rsidRPr="00D66307" w:rsidRDefault="00D66307" w:rsidP="00D66307">
            <w:pPr>
              <w:jc w:val="center"/>
            </w:pPr>
            <w:r w:rsidRPr="00D66307">
              <w:t>III. Мероприятия, направленные на взыскание просроченной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Сельского поселения 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lastRenderedPageBreak/>
              <w:t>6.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suppressAutoHyphens/>
              <w:ind w:right="6"/>
              <w:jc w:val="both"/>
            </w:pPr>
            <w:r w:rsidRPr="00D66307">
              <w:t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Сельского поселения 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Pr="00D66307">
              <w:t>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t>При возникновении оснований, в установленные законом или договором (контрактом) сроки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t>Снижение просроченной дебиторской задолженности по платежам в консолидированной бюджет муниципального образования Сельского поселения 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7.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suppressAutoHyphens/>
              <w:ind w:right="6"/>
              <w:jc w:val="both"/>
            </w:pPr>
            <w:r w:rsidRPr="00D66307">
              <w:t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Сельского поселения 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Pr="00D66307">
              <w:t>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t>При возникновении оснований, в установленные законом или договором (контрактом) сроки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suppressAutoHyphens/>
              <w:jc w:val="both"/>
            </w:pP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8.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suppressAutoHyphens/>
              <w:ind w:right="6"/>
              <w:jc w:val="both"/>
            </w:pPr>
            <w:r w:rsidRPr="00D66307">
              <w:t xml:space="preserve">Своевременная подача исковых заявлений в суд 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Pr="00D66307">
              <w:t>«</w:t>
            </w:r>
            <w:proofErr w:type="spellStart"/>
            <w:r>
              <w:t>Покча</w:t>
            </w:r>
            <w:proofErr w:type="spellEnd"/>
            <w:r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t>При возникновении оснований, в установленные законом или договором (контрактом) сроки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suppressAutoHyphens/>
              <w:jc w:val="both"/>
            </w:pP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9.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suppressAutoHyphens/>
              <w:ind w:right="6"/>
              <w:jc w:val="both"/>
            </w:pPr>
            <w:r w:rsidRPr="00D66307"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="00C05E20" w:rsidRPr="00D66307">
              <w:t>«</w:t>
            </w:r>
            <w:proofErr w:type="spellStart"/>
            <w:r w:rsidR="00C05E20">
              <w:t>Покча</w:t>
            </w:r>
            <w:proofErr w:type="spellEnd"/>
            <w:r w:rsidR="00C05E20"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t>При возникновении оснований, в установленные законом или договором (контрактом) сроки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suppressAutoHyphens/>
              <w:jc w:val="both"/>
            </w:pP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10.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suppressAutoHyphens/>
              <w:ind w:right="6"/>
              <w:jc w:val="both"/>
            </w:pPr>
            <w:r w:rsidRPr="00D66307">
              <w:t xml:space="preserve">Осуществление контроля за ходом исполнительного производства, проведение мониторинга сведений о взыскании просроченной дебиторской задолженности по платежам в бюджет, пеням и штрафам по ним, являющимся источниками </w:t>
            </w:r>
            <w:r w:rsidRPr="00D66307">
              <w:lastRenderedPageBreak/>
              <w:t xml:space="preserve">формирования доходов бюджета муниципального образования Сельского поселения </w:t>
            </w:r>
            <w:r w:rsidR="00C05E20" w:rsidRPr="00D66307">
              <w:t>«</w:t>
            </w:r>
            <w:proofErr w:type="spellStart"/>
            <w:r w:rsidR="00C05E20">
              <w:t>Покча</w:t>
            </w:r>
            <w:proofErr w:type="spellEnd"/>
            <w:r w:rsidR="00C05E20" w:rsidRPr="00D66307">
              <w:t>»</w:t>
            </w:r>
            <w:r w:rsidRPr="00D66307">
              <w:t>, в рамках исполнительного производства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rPr>
                <w:rFonts w:eastAsia="Calibri"/>
                <w:lang w:eastAsia="en-US"/>
              </w:rPr>
              <w:lastRenderedPageBreak/>
              <w:t xml:space="preserve">Главный бухгалтер администрации сельского поселения </w:t>
            </w:r>
            <w:r w:rsidR="00C05E20" w:rsidRPr="00D66307">
              <w:t>«</w:t>
            </w:r>
            <w:proofErr w:type="spellStart"/>
            <w:r w:rsidR="00C05E20">
              <w:t>Покча</w:t>
            </w:r>
            <w:proofErr w:type="spellEnd"/>
            <w:r w:rsidR="00C05E20"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t>При возникновении оснований, в установленные законом или договором (контрактом) сроки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suppressAutoHyphens/>
              <w:jc w:val="both"/>
            </w:pP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lastRenderedPageBreak/>
              <w:t>11.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suppressAutoHyphens/>
              <w:ind w:right="6"/>
              <w:jc w:val="both"/>
            </w:pPr>
            <w:r w:rsidRPr="00D66307">
              <w:t>Проведение мониторинга информации о ликвидации, возбуждении дела о банкротстве в отношении должника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="00C05E20" w:rsidRPr="00D66307">
              <w:t>«</w:t>
            </w:r>
            <w:proofErr w:type="spellStart"/>
            <w:r w:rsidR="00C05E20">
              <w:t>Покча</w:t>
            </w:r>
            <w:proofErr w:type="spellEnd"/>
            <w:r w:rsidR="00C05E20"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t>Ежеквартально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suppressAutoHyphens/>
              <w:jc w:val="both"/>
            </w:pP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12.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suppressAutoHyphens/>
              <w:ind w:right="6"/>
              <w:jc w:val="both"/>
            </w:pPr>
            <w:r w:rsidRPr="00D66307">
              <w:t>Осуществление контроля за изменением правового статуса должника, в том числе изменением сведений в ЕГРЮЛ и (или) ЕГРИП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="00C05E20" w:rsidRPr="00D66307">
              <w:t>«</w:t>
            </w:r>
            <w:proofErr w:type="spellStart"/>
            <w:r w:rsidR="00C05E20">
              <w:t>Покча</w:t>
            </w:r>
            <w:proofErr w:type="spellEnd"/>
            <w:r w:rsidR="00C05E20"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t>Ежеквартально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suppressAutoHyphens/>
              <w:jc w:val="both"/>
            </w:pP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13.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suppressAutoHyphens/>
              <w:ind w:right="6"/>
              <w:jc w:val="both"/>
            </w:pPr>
            <w:r w:rsidRPr="00D66307">
              <w:t>Осуществление контроля за изменением имущественного состояния должника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="00C05E20" w:rsidRPr="00D66307">
              <w:t>«</w:t>
            </w:r>
            <w:proofErr w:type="spellStart"/>
            <w:r w:rsidR="00C05E20">
              <w:t>Покча</w:t>
            </w:r>
            <w:proofErr w:type="spellEnd"/>
            <w:r w:rsidR="00C05E20"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t>Ежеквартально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suppressAutoHyphens/>
              <w:jc w:val="both"/>
            </w:pPr>
          </w:p>
        </w:tc>
      </w:tr>
      <w:tr w:rsidR="00D66307" w:rsidRPr="00D66307" w:rsidTr="00782414">
        <w:tc>
          <w:tcPr>
            <w:tcW w:w="675" w:type="dxa"/>
          </w:tcPr>
          <w:p w:rsidR="00D66307" w:rsidRPr="00D66307" w:rsidRDefault="00D66307" w:rsidP="00D66307">
            <w:pPr>
              <w:suppressAutoHyphens/>
              <w:jc w:val="center"/>
            </w:pPr>
            <w:r w:rsidRPr="00D66307">
              <w:t>14.</w:t>
            </w:r>
          </w:p>
        </w:tc>
        <w:tc>
          <w:tcPr>
            <w:tcW w:w="4792" w:type="dxa"/>
          </w:tcPr>
          <w:p w:rsidR="00D66307" w:rsidRPr="00D66307" w:rsidRDefault="00D66307" w:rsidP="00D66307">
            <w:pPr>
              <w:suppressAutoHyphens/>
              <w:ind w:right="6"/>
              <w:jc w:val="both"/>
            </w:pPr>
            <w:r w:rsidRPr="00D66307">
              <w:t>Осуществление контроля за исполнением Плана мероприятий ("дорожной карты"), обобщение информации и формирование отчета о реализации Плана мероприятий ("дорожной карты") (Приложение к Плану)</w:t>
            </w:r>
          </w:p>
        </w:tc>
        <w:tc>
          <w:tcPr>
            <w:tcW w:w="3165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rPr>
                <w:rFonts w:eastAsia="Calibri"/>
                <w:lang w:eastAsia="en-US"/>
              </w:rPr>
              <w:t xml:space="preserve">Главный бухгалтер администрации сельского поселения </w:t>
            </w:r>
            <w:r w:rsidR="00C05E20" w:rsidRPr="00D66307">
              <w:t>«</w:t>
            </w:r>
            <w:proofErr w:type="spellStart"/>
            <w:r w:rsidR="00C05E20">
              <w:t>Покча</w:t>
            </w:r>
            <w:proofErr w:type="spellEnd"/>
            <w:r w:rsidR="00C05E20" w:rsidRPr="00D66307">
              <w:t>»</w:t>
            </w:r>
          </w:p>
        </w:tc>
        <w:tc>
          <w:tcPr>
            <w:tcW w:w="2389" w:type="dxa"/>
          </w:tcPr>
          <w:p w:rsidR="00D66307" w:rsidRPr="00D66307" w:rsidRDefault="00D66307" w:rsidP="00D66307">
            <w:pPr>
              <w:suppressAutoHyphens/>
              <w:jc w:val="both"/>
            </w:pPr>
            <w:r w:rsidRPr="00D66307">
              <w:t>Ежеквартально</w:t>
            </w:r>
          </w:p>
        </w:tc>
        <w:tc>
          <w:tcPr>
            <w:tcW w:w="4255" w:type="dxa"/>
          </w:tcPr>
          <w:p w:rsidR="00D66307" w:rsidRPr="00D66307" w:rsidRDefault="00D66307" w:rsidP="00D66307">
            <w:pPr>
              <w:suppressAutoHyphens/>
              <w:jc w:val="both"/>
            </w:pPr>
          </w:p>
        </w:tc>
      </w:tr>
    </w:tbl>
    <w:p w:rsidR="00D66307" w:rsidRPr="00D66307" w:rsidRDefault="00D66307" w:rsidP="00D66307">
      <w:pPr>
        <w:ind w:firstLine="11766"/>
      </w:pPr>
    </w:p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/>
    <w:p w:rsidR="00D66307" w:rsidRPr="00D66307" w:rsidRDefault="00D66307" w:rsidP="00D66307">
      <w:pPr>
        <w:suppressAutoHyphens/>
        <w:ind w:left="9781" w:right="196"/>
        <w:jc w:val="right"/>
      </w:pPr>
      <w:r w:rsidRPr="00D66307">
        <w:t xml:space="preserve">Приложение </w:t>
      </w:r>
    </w:p>
    <w:p w:rsidR="00D66307" w:rsidRPr="00D66307" w:rsidRDefault="00D66307" w:rsidP="00D66307">
      <w:pPr>
        <w:suppressAutoHyphens/>
        <w:ind w:left="9781" w:right="196"/>
        <w:jc w:val="both"/>
      </w:pPr>
      <w:r w:rsidRPr="00D66307">
        <w:t xml:space="preserve">к Плану мероприятий («дорожной карте»)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Сельского поселения </w:t>
      </w:r>
      <w:r w:rsidR="00C05E20" w:rsidRPr="00D66307">
        <w:t>«</w:t>
      </w:r>
      <w:proofErr w:type="spellStart"/>
      <w:r w:rsidR="00C05E20">
        <w:t>Покча</w:t>
      </w:r>
      <w:proofErr w:type="spellEnd"/>
      <w:r w:rsidR="00C05E20" w:rsidRPr="00D66307">
        <w:t>»</w:t>
      </w:r>
      <w:r w:rsidRPr="00D66307">
        <w:t>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</w:r>
    </w:p>
    <w:p w:rsidR="00D66307" w:rsidRPr="00D66307" w:rsidRDefault="00D66307" w:rsidP="00D66307">
      <w:pPr>
        <w:suppressAutoHyphens/>
        <w:ind w:left="9781" w:right="196" w:firstLine="567"/>
        <w:jc w:val="both"/>
      </w:pPr>
    </w:p>
    <w:p w:rsidR="00D66307" w:rsidRPr="00D66307" w:rsidRDefault="00D66307" w:rsidP="00D66307">
      <w:pPr>
        <w:suppressAutoHyphens/>
        <w:ind w:left="9781" w:right="196" w:firstLine="567"/>
        <w:jc w:val="both"/>
      </w:pPr>
    </w:p>
    <w:p w:rsidR="00D66307" w:rsidRPr="00D66307" w:rsidRDefault="00D66307" w:rsidP="00D66307">
      <w:pPr>
        <w:suppressAutoHyphens/>
        <w:ind w:right="196" w:firstLine="567"/>
        <w:jc w:val="center"/>
        <w:rPr>
          <w:b/>
        </w:rPr>
      </w:pPr>
      <w:r w:rsidRPr="00D66307">
        <w:rPr>
          <w:b/>
        </w:rPr>
        <w:t>Отчет</w:t>
      </w:r>
    </w:p>
    <w:p w:rsidR="00D66307" w:rsidRPr="00D66307" w:rsidRDefault="00D66307" w:rsidP="00D66307">
      <w:pPr>
        <w:suppressAutoHyphens/>
        <w:ind w:right="196" w:firstLine="567"/>
        <w:jc w:val="center"/>
        <w:rPr>
          <w:b/>
        </w:rPr>
      </w:pPr>
      <w:r w:rsidRPr="00D66307">
        <w:rPr>
          <w:b/>
        </w:rPr>
        <w:t xml:space="preserve">о реализации Плана мероприятий ("дорожной карты") по взысканию дебиторской задолженности по платежам в </w:t>
      </w:r>
    </w:p>
    <w:p w:rsidR="00D66307" w:rsidRPr="00D66307" w:rsidRDefault="00D66307" w:rsidP="00D66307">
      <w:pPr>
        <w:suppressAutoHyphens/>
        <w:ind w:right="196" w:firstLine="567"/>
        <w:jc w:val="center"/>
        <w:rPr>
          <w:b/>
        </w:rPr>
      </w:pPr>
      <w:r w:rsidRPr="00D66307">
        <w:rPr>
          <w:b/>
        </w:rPr>
        <w:t xml:space="preserve">бюджет, пеням и штрафам по ним, являющимся источниками формирования доходов </w:t>
      </w:r>
    </w:p>
    <w:p w:rsidR="00D66307" w:rsidRPr="00D66307" w:rsidRDefault="00D66307" w:rsidP="00D66307">
      <w:pPr>
        <w:suppressAutoHyphens/>
        <w:ind w:right="196" w:firstLine="567"/>
        <w:jc w:val="center"/>
        <w:rPr>
          <w:b/>
        </w:rPr>
      </w:pPr>
      <w:r w:rsidRPr="00D66307">
        <w:rPr>
          <w:b/>
        </w:rPr>
        <w:t xml:space="preserve">бюджета муниципального образования Сельского поселения </w:t>
      </w:r>
      <w:r w:rsidR="00C05E20" w:rsidRPr="00D66307">
        <w:rPr>
          <w:b/>
        </w:rPr>
        <w:t>«</w:t>
      </w:r>
      <w:proofErr w:type="spellStart"/>
      <w:r w:rsidR="00C05E20" w:rsidRPr="00C05E20">
        <w:rPr>
          <w:b/>
        </w:rPr>
        <w:t>Покча</w:t>
      </w:r>
      <w:proofErr w:type="spellEnd"/>
      <w:r w:rsidR="00C05E20" w:rsidRPr="00D66307">
        <w:rPr>
          <w:b/>
        </w:rPr>
        <w:t>»</w:t>
      </w:r>
      <w:r w:rsidRPr="00D66307">
        <w:rPr>
          <w:b/>
        </w:rPr>
        <w:t xml:space="preserve">, за исключением платежей, </w:t>
      </w:r>
    </w:p>
    <w:p w:rsidR="00D66307" w:rsidRPr="00D66307" w:rsidRDefault="00D66307" w:rsidP="00D66307">
      <w:pPr>
        <w:suppressAutoHyphens/>
        <w:ind w:right="196" w:firstLine="567"/>
        <w:jc w:val="center"/>
        <w:rPr>
          <w:b/>
        </w:rPr>
      </w:pPr>
      <w:r w:rsidRPr="00D66307">
        <w:rPr>
          <w:b/>
        </w:rPr>
        <w:t xml:space="preserve">предусмотренных законодательством о налогах и сборах, об обязательном социальном страховании </w:t>
      </w:r>
    </w:p>
    <w:p w:rsidR="00D66307" w:rsidRPr="00D66307" w:rsidRDefault="00D66307" w:rsidP="00D66307">
      <w:pPr>
        <w:suppressAutoHyphens/>
        <w:ind w:right="196" w:firstLine="567"/>
        <w:jc w:val="center"/>
        <w:rPr>
          <w:b/>
        </w:rPr>
      </w:pPr>
      <w:r w:rsidRPr="00D66307">
        <w:rPr>
          <w:b/>
        </w:rPr>
        <w:t>от несчастных случаев на производстве и профессиональных заболеваний</w:t>
      </w:r>
    </w:p>
    <w:p w:rsidR="00D66307" w:rsidRPr="00D66307" w:rsidRDefault="00D66307" w:rsidP="00D66307">
      <w:pPr>
        <w:suppressAutoHyphens/>
        <w:ind w:right="196" w:firstLine="567"/>
        <w:jc w:val="center"/>
        <w:rPr>
          <w:b/>
        </w:rPr>
      </w:pPr>
      <w:r w:rsidRPr="00D66307">
        <w:rPr>
          <w:b/>
        </w:rPr>
        <w:t xml:space="preserve"> по состоянию на "___"__________ 20___ года</w:t>
      </w:r>
    </w:p>
    <w:p w:rsidR="00D66307" w:rsidRPr="00D66307" w:rsidRDefault="00D66307" w:rsidP="00D66307">
      <w:pPr>
        <w:suppressAutoHyphens/>
        <w:ind w:right="196" w:firstLine="567"/>
        <w:jc w:val="center"/>
        <w:rPr>
          <w:b/>
        </w:rPr>
      </w:pPr>
    </w:p>
    <w:p w:rsidR="00D66307" w:rsidRPr="00D66307" w:rsidRDefault="00D66307" w:rsidP="00D66307">
      <w:pPr>
        <w:suppressAutoHyphens/>
        <w:ind w:right="196"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6379"/>
      </w:tblGrid>
      <w:tr w:rsidR="00D66307" w:rsidRPr="00D66307" w:rsidTr="00782414">
        <w:tc>
          <w:tcPr>
            <w:tcW w:w="1668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  <w:r w:rsidRPr="00D66307">
              <w:t>№ п/п</w:t>
            </w:r>
          </w:p>
        </w:tc>
        <w:tc>
          <w:tcPr>
            <w:tcW w:w="7229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  <w:r w:rsidRPr="00D66307">
              <w:t>Наименование мероприятия</w:t>
            </w:r>
          </w:p>
        </w:tc>
        <w:tc>
          <w:tcPr>
            <w:tcW w:w="6379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  <w:r w:rsidRPr="00D66307">
              <w:t>Информация о реализации мероприятия</w:t>
            </w:r>
          </w:p>
        </w:tc>
      </w:tr>
      <w:tr w:rsidR="00D66307" w:rsidRPr="00D66307" w:rsidTr="00782414">
        <w:tc>
          <w:tcPr>
            <w:tcW w:w="1668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  <w:r w:rsidRPr="00D66307">
              <w:t>1.</w:t>
            </w:r>
          </w:p>
        </w:tc>
        <w:tc>
          <w:tcPr>
            <w:tcW w:w="7229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</w:p>
        </w:tc>
        <w:tc>
          <w:tcPr>
            <w:tcW w:w="6379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</w:p>
        </w:tc>
      </w:tr>
      <w:tr w:rsidR="00D66307" w:rsidRPr="00D66307" w:rsidTr="00782414">
        <w:tc>
          <w:tcPr>
            <w:tcW w:w="1668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  <w:r w:rsidRPr="00D66307">
              <w:t>2.</w:t>
            </w:r>
          </w:p>
        </w:tc>
        <w:tc>
          <w:tcPr>
            <w:tcW w:w="7229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</w:p>
        </w:tc>
        <w:tc>
          <w:tcPr>
            <w:tcW w:w="6379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</w:p>
        </w:tc>
      </w:tr>
      <w:tr w:rsidR="00D66307" w:rsidRPr="00D66307" w:rsidTr="00782414">
        <w:tc>
          <w:tcPr>
            <w:tcW w:w="1668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  <w:r w:rsidRPr="00D66307">
              <w:t>3.</w:t>
            </w:r>
          </w:p>
        </w:tc>
        <w:tc>
          <w:tcPr>
            <w:tcW w:w="7229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</w:p>
        </w:tc>
        <w:tc>
          <w:tcPr>
            <w:tcW w:w="6379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</w:p>
        </w:tc>
      </w:tr>
      <w:tr w:rsidR="00D66307" w:rsidRPr="00D66307" w:rsidTr="00782414">
        <w:tc>
          <w:tcPr>
            <w:tcW w:w="1668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  <w:r w:rsidRPr="00D66307">
              <w:t>…</w:t>
            </w:r>
          </w:p>
        </w:tc>
        <w:tc>
          <w:tcPr>
            <w:tcW w:w="7229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</w:p>
        </w:tc>
        <w:tc>
          <w:tcPr>
            <w:tcW w:w="6379" w:type="dxa"/>
          </w:tcPr>
          <w:p w:rsidR="00D66307" w:rsidRPr="00D66307" w:rsidRDefault="00D66307" w:rsidP="00D66307">
            <w:pPr>
              <w:suppressAutoHyphens/>
              <w:ind w:right="196"/>
              <w:jc w:val="center"/>
            </w:pPr>
          </w:p>
        </w:tc>
      </w:tr>
    </w:tbl>
    <w:p w:rsidR="00D66307" w:rsidRPr="00D66307" w:rsidRDefault="00D66307" w:rsidP="00D66307">
      <w:pPr>
        <w:suppressAutoHyphens/>
        <w:ind w:right="196" w:firstLine="567"/>
        <w:jc w:val="center"/>
        <w:rPr>
          <w:b/>
        </w:rPr>
      </w:pPr>
    </w:p>
    <w:p w:rsidR="00D66307" w:rsidRPr="00D66307" w:rsidRDefault="00D66307" w:rsidP="00D66307">
      <w:pPr>
        <w:ind w:right="196" w:firstLine="11907"/>
      </w:pPr>
    </w:p>
    <w:p w:rsidR="00D66307" w:rsidRPr="00D66307" w:rsidRDefault="00D66307" w:rsidP="00D66307">
      <w:pPr>
        <w:ind w:right="196" w:firstLine="11907"/>
      </w:pPr>
    </w:p>
    <w:p w:rsidR="00D66307" w:rsidRPr="00D66307" w:rsidRDefault="00D66307" w:rsidP="00D66307">
      <w:pPr>
        <w:ind w:right="196" w:firstLine="11907"/>
      </w:pPr>
    </w:p>
    <w:p w:rsidR="00086A77" w:rsidRPr="00722CB0" w:rsidRDefault="00086A77" w:rsidP="00086A77">
      <w:pPr>
        <w:pStyle w:val="a3"/>
        <w:spacing w:after="0"/>
        <w:jc w:val="both"/>
      </w:pPr>
    </w:p>
    <w:p w:rsidR="00086A77" w:rsidRPr="00722CB0" w:rsidRDefault="00086A77" w:rsidP="00086A77">
      <w:pPr>
        <w:pStyle w:val="a3"/>
        <w:spacing w:after="0"/>
        <w:jc w:val="both"/>
      </w:pPr>
    </w:p>
    <w:p w:rsidR="00712F91" w:rsidRPr="00D66307" w:rsidRDefault="00D66307" w:rsidP="00D66307">
      <w:pPr>
        <w:shd w:val="clear" w:color="auto" w:fill="FFFFFF"/>
        <w:tabs>
          <w:tab w:val="left" w:pos="0"/>
        </w:tabs>
        <w:spacing w:line="240" w:lineRule="atLeast"/>
      </w:pPr>
      <w:r>
        <w:t xml:space="preserve"> </w:t>
      </w:r>
      <w:r w:rsidR="00086A77" w:rsidRPr="00722CB0">
        <w:tab/>
      </w:r>
      <w:r w:rsidR="00086A77" w:rsidRPr="00722CB0">
        <w:tab/>
      </w:r>
      <w:r w:rsidR="00086A77" w:rsidRPr="00722CB0">
        <w:tab/>
      </w:r>
      <w:r w:rsidR="00086A77" w:rsidRPr="00722CB0">
        <w:tab/>
      </w:r>
      <w:r w:rsidR="00086A77" w:rsidRPr="00722CB0">
        <w:tab/>
      </w:r>
      <w:r w:rsidR="00086A77" w:rsidRPr="00722CB0">
        <w:tab/>
      </w:r>
      <w:r w:rsidR="00086A77" w:rsidRPr="00722CB0">
        <w:tab/>
      </w:r>
      <w:r w:rsidR="00722CB0">
        <w:t xml:space="preserve"> </w:t>
      </w:r>
    </w:p>
    <w:sectPr w:rsidR="00712F91" w:rsidRPr="00D66307" w:rsidSect="00D66307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03" w:rsidRDefault="00E11A03">
      <w:r>
        <w:separator/>
      </w:r>
    </w:p>
  </w:endnote>
  <w:endnote w:type="continuationSeparator" w:id="0">
    <w:p w:rsidR="00E11A03" w:rsidRDefault="00E1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03" w:rsidRDefault="00E11A03">
      <w:r>
        <w:separator/>
      </w:r>
    </w:p>
  </w:footnote>
  <w:footnote w:type="continuationSeparator" w:id="0">
    <w:p w:rsidR="00E11A03" w:rsidRDefault="00E1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7B" w:rsidRDefault="00C05E20" w:rsidP="00E5508C">
    <w:pPr>
      <w:pStyle w:val="a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087B" w:rsidRDefault="00E11A03" w:rsidP="00E550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7B" w:rsidRPr="00EB30A4" w:rsidRDefault="00C05E20">
    <w:pPr>
      <w:pStyle w:val="a6"/>
      <w:jc w:val="center"/>
      <w:rPr>
        <w:sz w:val="20"/>
      </w:rPr>
    </w:pPr>
    <w:r>
      <w:rPr>
        <w:sz w:val="20"/>
      </w:rPr>
      <w:t xml:space="preserve"> </w:t>
    </w:r>
  </w:p>
  <w:p w:rsidR="003E087B" w:rsidRDefault="00E11A03" w:rsidP="00E550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20"/>
    <w:rsid w:val="00086A77"/>
    <w:rsid w:val="00675644"/>
    <w:rsid w:val="00712F91"/>
    <w:rsid w:val="00722CB0"/>
    <w:rsid w:val="007A7AC1"/>
    <w:rsid w:val="0086676E"/>
    <w:rsid w:val="00915C20"/>
    <w:rsid w:val="00A348EA"/>
    <w:rsid w:val="00AC40D3"/>
    <w:rsid w:val="00B14999"/>
    <w:rsid w:val="00C05E20"/>
    <w:rsid w:val="00C62432"/>
    <w:rsid w:val="00D66307"/>
    <w:rsid w:val="00DD2017"/>
    <w:rsid w:val="00E11A03"/>
    <w:rsid w:val="00E5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3B21"/>
  <w15:chartTrackingRefBased/>
  <w15:docId w15:val="{9834402B-1850-431F-B122-2054887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A77"/>
    <w:pPr>
      <w:spacing w:after="223"/>
    </w:pPr>
  </w:style>
  <w:style w:type="paragraph" w:styleId="a4">
    <w:name w:val="Balloon Text"/>
    <w:basedOn w:val="a"/>
    <w:link w:val="a5"/>
    <w:uiPriority w:val="99"/>
    <w:semiHidden/>
    <w:unhideWhenUsed/>
    <w:rsid w:val="00DD20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01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6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6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6307"/>
  </w:style>
  <w:style w:type="paragraph" w:customStyle="1" w:styleId="BlockQuotation">
    <w:name w:val="Block Quotation"/>
    <w:basedOn w:val="a"/>
    <w:rsid w:val="00D66307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10D3-51BD-4442-A2E4-171AE51E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komp56</dc:creator>
  <cp:keywords/>
  <dc:description/>
  <cp:lastModifiedBy>komp56</cp:lastModifiedBy>
  <cp:revision>14</cp:revision>
  <cp:lastPrinted>2024-04-04T06:07:00Z</cp:lastPrinted>
  <dcterms:created xsi:type="dcterms:W3CDTF">2024-04-02T11:31:00Z</dcterms:created>
  <dcterms:modified xsi:type="dcterms:W3CDTF">2024-05-14T06:47:00Z</dcterms:modified>
</cp:coreProperties>
</file>